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5383" w14:textId="77777777"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4D0B7C11" w14:textId="77777777" w:rsidR="00176984" w:rsidRDefault="00176984">
      <w:pPr>
        <w:jc w:val="center"/>
        <w:rPr>
          <w:rFonts w:ascii="Arial" w:eastAsia="Arial" w:hAnsi="Arial" w:cs="Arial"/>
        </w:rPr>
      </w:pPr>
    </w:p>
    <w:p w14:paraId="4CA369D9"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34208339" w14:textId="77777777" w:rsidR="00176984" w:rsidRDefault="00176984">
      <w:pPr>
        <w:rPr>
          <w:rFonts w:ascii="Verdana" w:eastAsia="Verdana" w:hAnsi="Verdana" w:cs="Verdana"/>
        </w:rPr>
      </w:pPr>
    </w:p>
    <w:p w14:paraId="5E56EFEE" w14:textId="77777777" w:rsidR="00176984" w:rsidRDefault="00791CBB">
      <w:pPr>
        <w:rPr>
          <w:rFonts w:ascii="Verdana" w:eastAsia="Verdana" w:hAnsi="Verdana" w:cs="Verdana"/>
        </w:rPr>
      </w:pPr>
      <w:r>
        <w:rPr>
          <w:rFonts w:ascii="Verdana" w:eastAsia="Verdana" w:hAnsi="Verdana" w:cs="Verdana"/>
        </w:rPr>
        <w:t>...l... sottoscritt.....................................................................nat... a ..............................</w:t>
      </w:r>
    </w:p>
    <w:p w14:paraId="483F6F94" w14:textId="77777777" w:rsidR="00176984" w:rsidRDefault="00791CBB">
      <w:pPr>
        <w:rPr>
          <w:rFonts w:ascii="Verdana" w:eastAsia="Verdana" w:hAnsi="Verdana" w:cs="Verdana"/>
        </w:rPr>
      </w:pPr>
      <w:r>
        <w:rPr>
          <w:rFonts w:ascii="Verdana" w:eastAsia="Verdana" w:hAnsi="Verdana" w:cs="Verdana"/>
        </w:rPr>
        <w:t>(prov.........) il ............................ residente in ……............................................................</w:t>
      </w:r>
    </w:p>
    <w:p w14:paraId="44A84CBE"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0794F5E9" w14:textId="77777777" w:rsidR="00176984" w:rsidRDefault="00176984">
      <w:pPr>
        <w:jc w:val="both"/>
        <w:rPr>
          <w:rFonts w:ascii="Verdana" w:eastAsia="Verdana" w:hAnsi="Verdana" w:cs="Verdana"/>
        </w:rPr>
      </w:pPr>
    </w:p>
    <w:p w14:paraId="78AA99CC"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43DB231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64971950" w14:textId="77777777">
        <w:tc>
          <w:tcPr>
            <w:tcW w:w="6842" w:type="dxa"/>
            <w:vAlign w:val="center"/>
          </w:tcPr>
          <w:p w14:paraId="48DF010D"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E3830AE"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3CB05EB3"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552DCA8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58C04EA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4AAE0E7B" w14:textId="77777777">
        <w:tc>
          <w:tcPr>
            <w:tcW w:w="6842" w:type="dxa"/>
          </w:tcPr>
          <w:p w14:paraId="13B3036F"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559765FB" w14:textId="77777777"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2C3031EA" w14:textId="77777777" w:rsidR="00176984" w:rsidRDefault="00176984">
            <w:pPr>
              <w:jc w:val="both"/>
              <w:rPr>
                <w:rFonts w:ascii="Arial" w:eastAsia="Arial" w:hAnsi="Arial" w:cs="Arial"/>
                <w:sz w:val="18"/>
                <w:szCs w:val="18"/>
              </w:rPr>
            </w:pPr>
          </w:p>
        </w:tc>
        <w:tc>
          <w:tcPr>
            <w:tcW w:w="1134" w:type="dxa"/>
          </w:tcPr>
          <w:p w14:paraId="4FF7AEC8" w14:textId="77777777" w:rsidR="00176984" w:rsidRDefault="00176984">
            <w:pPr>
              <w:jc w:val="both"/>
              <w:rPr>
                <w:rFonts w:ascii="Arial" w:eastAsia="Arial" w:hAnsi="Arial" w:cs="Arial"/>
                <w:sz w:val="18"/>
                <w:szCs w:val="18"/>
              </w:rPr>
            </w:pPr>
          </w:p>
        </w:tc>
        <w:tc>
          <w:tcPr>
            <w:tcW w:w="1204" w:type="dxa"/>
          </w:tcPr>
          <w:p w14:paraId="6BF90126" w14:textId="77777777" w:rsidR="00176984" w:rsidRDefault="00176984">
            <w:pPr>
              <w:jc w:val="both"/>
              <w:rPr>
                <w:rFonts w:ascii="Arial" w:eastAsia="Arial" w:hAnsi="Arial" w:cs="Arial"/>
                <w:sz w:val="18"/>
                <w:szCs w:val="18"/>
              </w:rPr>
            </w:pPr>
          </w:p>
        </w:tc>
      </w:tr>
      <w:tr w:rsidR="00176984" w14:paraId="766B631C" w14:textId="77777777">
        <w:tc>
          <w:tcPr>
            <w:tcW w:w="6842" w:type="dxa"/>
          </w:tcPr>
          <w:p w14:paraId="126E724F"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223EA36"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26DCE539"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35279C0" w14:textId="77777777" w:rsidR="00176984" w:rsidRDefault="00176984">
            <w:pPr>
              <w:jc w:val="both"/>
              <w:rPr>
                <w:rFonts w:ascii="Arial" w:eastAsia="Arial" w:hAnsi="Arial" w:cs="Arial"/>
                <w:sz w:val="18"/>
                <w:szCs w:val="18"/>
              </w:rPr>
            </w:pPr>
          </w:p>
        </w:tc>
        <w:tc>
          <w:tcPr>
            <w:tcW w:w="1134" w:type="dxa"/>
          </w:tcPr>
          <w:p w14:paraId="0E157D84" w14:textId="77777777" w:rsidR="00176984" w:rsidRDefault="00176984">
            <w:pPr>
              <w:jc w:val="both"/>
              <w:rPr>
                <w:rFonts w:ascii="Arial" w:eastAsia="Arial" w:hAnsi="Arial" w:cs="Arial"/>
                <w:sz w:val="18"/>
                <w:szCs w:val="18"/>
              </w:rPr>
            </w:pPr>
          </w:p>
        </w:tc>
        <w:tc>
          <w:tcPr>
            <w:tcW w:w="1204" w:type="dxa"/>
          </w:tcPr>
          <w:p w14:paraId="697CDE5C" w14:textId="77777777" w:rsidR="00176984" w:rsidRDefault="00176984">
            <w:pPr>
              <w:jc w:val="both"/>
              <w:rPr>
                <w:rFonts w:ascii="Arial" w:eastAsia="Arial" w:hAnsi="Arial" w:cs="Arial"/>
                <w:sz w:val="18"/>
                <w:szCs w:val="18"/>
              </w:rPr>
            </w:pPr>
          </w:p>
        </w:tc>
      </w:tr>
      <w:tr w:rsidR="00176984" w14:paraId="413D4C51" w14:textId="77777777">
        <w:tc>
          <w:tcPr>
            <w:tcW w:w="6842" w:type="dxa"/>
          </w:tcPr>
          <w:p w14:paraId="10C6146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1A093DD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6F95F7BB" w14:textId="77777777" w:rsidR="00176984" w:rsidRDefault="00176984">
            <w:pPr>
              <w:jc w:val="both"/>
              <w:rPr>
                <w:rFonts w:ascii="Arial" w:eastAsia="Arial" w:hAnsi="Arial" w:cs="Arial"/>
                <w:sz w:val="18"/>
                <w:szCs w:val="18"/>
              </w:rPr>
            </w:pPr>
          </w:p>
        </w:tc>
        <w:tc>
          <w:tcPr>
            <w:tcW w:w="1134" w:type="dxa"/>
          </w:tcPr>
          <w:p w14:paraId="674DBB97" w14:textId="77777777" w:rsidR="00176984" w:rsidRDefault="00176984">
            <w:pPr>
              <w:jc w:val="both"/>
              <w:rPr>
                <w:rFonts w:ascii="Arial" w:eastAsia="Arial" w:hAnsi="Arial" w:cs="Arial"/>
                <w:sz w:val="18"/>
                <w:szCs w:val="18"/>
              </w:rPr>
            </w:pPr>
          </w:p>
        </w:tc>
        <w:tc>
          <w:tcPr>
            <w:tcW w:w="1204" w:type="dxa"/>
          </w:tcPr>
          <w:p w14:paraId="2C227709" w14:textId="77777777" w:rsidR="00176984" w:rsidRDefault="00176984">
            <w:pPr>
              <w:jc w:val="both"/>
              <w:rPr>
                <w:rFonts w:ascii="Arial" w:eastAsia="Arial" w:hAnsi="Arial" w:cs="Arial"/>
                <w:sz w:val="18"/>
                <w:szCs w:val="18"/>
              </w:rPr>
            </w:pPr>
          </w:p>
        </w:tc>
      </w:tr>
      <w:tr w:rsidR="00176984" w14:paraId="0AA7CD37" w14:textId="77777777">
        <w:tc>
          <w:tcPr>
            <w:tcW w:w="6842" w:type="dxa"/>
          </w:tcPr>
          <w:p w14:paraId="67A5942B"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5632202B"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5C08F6B3"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EED0C23"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46F7961F" w14:textId="77777777" w:rsidR="00176984" w:rsidRDefault="00176984">
            <w:pPr>
              <w:jc w:val="both"/>
              <w:rPr>
                <w:rFonts w:ascii="Arial" w:eastAsia="Arial" w:hAnsi="Arial" w:cs="Arial"/>
                <w:sz w:val="18"/>
                <w:szCs w:val="18"/>
              </w:rPr>
            </w:pPr>
          </w:p>
        </w:tc>
        <w:tc>
          <w:tcPr>
            <w:tcW w:w="1134" w:type="dxa"/>
          </w:tcPr>
          <w:p w14:paraId="23470352" w14:textId="77777777" w:rsidR="00176984" w:rsidRDefault="00176984">
            <w:pPr>
              <w:jc w:val="both"/>
              <w:rPr>
                <w:rFonts w:ascii="Arial" w:eastAsia="Arial" w:hAnsi="Arial" w:cs="Arial"/>
                <w:sz w:val="18"/>
                <w:szCs w:val="18"/>
              </w:rPr>
            </w:pPr>
          </w:p>
        </w:tc>
        <w:tc>
          <w:tcPr>
            <w:tcW w:w="1204" w:type="dxa"/>
          </w:tcPr>
          <w:p w14:paraId="76573561" w14:textId="77777777" w:rsidR="00176984" w:rsidRDefault="00176984">
            <w:pPr>
              <w:jc w:val="both"/>
              <w:rPr>
                <w:rFonts w:ascii="Arial" w:eastAsia="Arial" w:hAnsi="Arial" w:cs="Arial"/>
                <w:sz w:val="18"/>
                <w:szCs w:val="18"/>
              </w:rPr>
            </w:pPr>
          </w:p>
        </w:tc>
      </w:tr>
      <w:tr w:rsidR="00176984" w14:paraId="0D666300" w14:textId="77777777">
        <w:tc>
          <w:tcPr>
            <w:tcW w:w="6842" w:type="dxa"/>
          </w:tcPr>
          <w:p w14:paraId="62787DF0"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43843A8D" w14:textId="77777777" w:rsidR="00176984" w:rsidRDefault="00176984">
            <w:pPr>
              <w:jc w:val="both"/>
              <w:rPr>
                <w:rFonts w:ascii="Arial" w:eastAsia="Arial" w:hAnsi="Arial" w:cs="Arial"/>
                <w:sz w:val="18"/>
                <w:szCs w:val="18"/>
              </w:rPr>
            </w:pPr>
          </w:p>
        </w:tc>
        <w:tc>
          <w:tcPr>
            <w:tcW w:w="883" w:type="dxa"/>
          </w:tcPr>
          <w:p w14:paraId="42C70F4F" w14:textId="77777777" w:rsidR="00176984" w:rsidRDefault="00176984">
            <w:pPr>
              <w:jc w:val="both"/>
              <w:rPr>
                <w:rFonts w:ascii="Arial" w:eastAsia="Arial" w:hAnsi="Arial" w:cs="Arial"/>
                <w:sz w:val="18"/>
                <w:szCs w:val="18"/>
              </w:rPr>
            </w:pPr>
          </w:p>
        </w:tc>
        <w:tc>
          <w:tcPr>
            <w:tcW w:w="1134" w:type="dxa"/>
          </w:tcPr>
          <w:p w14:paraId="69A32C9A" w14:textId="77777777" w:rsidR="00176984" w:rsidRDefault="00176984">
            <w:pPr>
              <w:jc w:val="both"/>
              <w:rPr>
                <w:rFonts w:ascii="Arial" w:eastAsia="Arial" w:hAnsi="Arial" w:cs="Arial"/>
                <w:sz w:val="18"/>
                <w:szCs w:val="18"/>
              </w:rPr>
            </w:pPr>
          </w:p>
        </w:tc>
        <w:tc>
          <w:tcPr>
            <w:tcW w:w="1204" w:type="dxa"/>
          </w:tcPr>
          <w:p w14:paraId="33F30728" w14:textId="77777777" w:rsidR="00176984" w:rsidRDefault="00176984">
            <w:pPr>
              <w:jc w:val="both"/>
              <w:rPr>
                <w:rFonts w:ascii="Arial" w:eastAsia="Arial" w:hAnsi="Arial" w:cs="Arial"/>
                <w:sz w:val="18"/>
                <w:szCs w:val="18"/>
              </w:rPr>
            </w:pPr>
          </w:p>
        </w:tc>
      </w:tr>
      <w:tr w:rsidR="00176984" w14:paraId="442743D6" w14:textId="77777777">
        <w:trPr>
          <w:trHeight w:val="740"/>
        </w:trPr>
        <w:tc>
          <w:tcPr>
            <w:tcW w:w="6842" w:type="dxa"/>
          </w:tcPr>
          <w:p w14:paraId="2BF0A5D5"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4A16A40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19ED3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2522736A"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35B2696C"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18832BC1" w14:textId="77777777" w:rsidR="00176984" w:rsidRDefault="00176984">
            <w:pPr>
              <w:jc w:val="both"/>
              <w:rPr>
                <w:rFonts w:ascii="Arial" w:eastAsia="Arial" w:hAnsi="Arial" w:cs="Arial"/>
                <w:sz w:val="18"/>
                <w:szCs w:val="18"/>
              </w:rPr>
            </w:pPr>
          </w:p>
        </w:tc>
        <w:tc>
          <w:tcPr>
            <w:tcW w:w="1134" w:type="dxa"/>
          </w:tcPr>
          <w:p w14:paraId="7B324494" w14:textId="77777777" w:rsidR="00176984" w:rsidRDefault="00176984">
            <w:pPr>
              <w:jc w:val="both"/>
              <w:rPr>
                <w:rFonts w:ascii="Arial" w:eastAsia="Arial" w:hAnsi="Arial" w:cs="Arial"/>
                <w:sz w:val="18"/>
                <w:szCs w:val="18"/>
              </w:rPr>
            </w:pPr>
          </w:p>
        </w:tc>
        <w:tc>
          <w:tcPr>
            <w:tcW w:w="1204" w:type="dxa"/>
          </w:tcPr>
          <w:p w14:paraId="527DEE2E" w14:textId="77777777" w:rsidR="00176984" w:rsidRDefault="00176984">
            <w:pPr>
              <w:jc w:val="both"/>
              <w:rPr>
                <w:rFonts w:ascii="Arial" w:eastAsia="Arial" w:hAnsi="Arial" w:cs="Arial"/>
                <w:sz w:val="18"/>
                <w:szCs w:val="18"/>
              </w:rPr>
            </w:pPr>
          </w:p>
        </w:tc>
      </w:tr>
      <w:tr w:rsidR="00176984" w14:paraId="76927873" w14:textId="77777777">
        <w:trPr>
          <w:trHeight w:val="940"/>
        </w:trPr>
        <w:tc>
          <w:tcPr>
            <w:tcW w:w="6842" w:type="dxa"/>
          </w:tcPr>
          <w:p w14:paraId="31623C83"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20B84A47" w14:textId="77777777" w:rsidR="00176984" w:rsidRDefault="00176984">
            <w:pPr>
              <w:jc w:val="both"/>
              <w:rPr>
                <w:rFonts w:ascii="Arial" w:eastAsia="Arial" w:hAnsi="Arial" w:cs="Arial"/>
                <w:sz w:val="18"/>
                <w:szCs w:val="18"/>
              </w:rPr>
            </w:pPr>
          </w:p>
        </w:tc>
        <w:tc>
          <w:tcPr>
            <w:tcW w:w="1134" w:type="dxa"/>
          </w:tcPr>
          <w:p w14:paraId="590653B8" w14:textId="77777777" w:rsidR="00176984" w:rsidRDefault="00176984">
            <w:pPr>
              <w:jc w:val="both"/>
              <w:rPr>
                <w:rFonts w:ascii="Arial" w:eastAsia="Arial" w:hAnsi="Arial" w:cs="Arial"/>
                <w:sz w:val="18"/>
                <w:szCs w:val="18"/>
              </w:rPr>
            </w:pPr>
          </w:p>
        </w:tc>
        <w:tc>
          <w:tcPr>
            <w:tcW w:w="1204" w:type="dxa"/>
          </w:tcPr>
          <w:p w14:paraId="62C69016" w14:textId="77777777" w:rsidR="00176984" w:rsidRDefault="00176984">
            <w:pPr>
              <w:jc w:val="both"/>
              <w:rPr>
                <w:rFonts w:ascii="Arial" w:eastAsia="Arial" w:hAnsi="Arial" w:cs="Arial"/>
                <w:sz w:val="18"/>
                <w:szCs w:val="18"/>
              </w:rPr>
            </w:pPr>
          </w:p>
        </w:tc>
      </w:tr>
      <w:tr w:rsidR="00176984" w14:paraId="114A0707" w14:textId="77777777">
        <w:trPr>
          <w:trHeight w:val="940"/>
        </w:trPr>
        <w:tc>
          <w:tcPr>
            <w:tcW w:w="6842" w:type="dxa"/>
          </w:tcPr>
          <w:p w14:paraId="6C23D98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365CCC5C"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14:paraId="2118C7CE" w14:textId="77777777" w:rsidR="00176984" w:rsidRDefault="00176984">
            <w:pPr>
              <w:jc w:val="both"/>
              <w:rPr>
                <w:rFonts w:ascii="Arial" w:eastAsia="Arial" w:hAnsi="Arial" w:cs="Arial"/>
                <w:sz w:val="18"/>
                <w:szCs w:val="18"/>
              </w:rPr>
            </w:pPr>
          </w:p>
        </w:tc>
        <w:tc>
          <w:tcPr>
            <w:tcW w:w="1134" w:type="dxa"/>
          </w:tcPr>
          <w:p w14:paraId="4EB5F045" w14:textId="77777777" w:rsidR="00176984" w:rsidRDefault="00176984">
            <w:pPr>
              <w:jc w:val="both"/>
              <w:rPr>
                <w:rFonts w:ascii="Arial" w:eastAsia="Arial" w:hAnsi="Arial" w:cs="Arial"/>
                <w:sz w:val="18"/>
                <w:szCs w:val="18"/>
              </w:rPr>
            </w:pPr>
          </w:p>
        </w:tc>
        <w:tc>
          <w:tcPr>
            <w:tcW w:w="1204" w:type="dxa"/>
          </w:tcPr>
          <w:p w14:paraId="34CF5704" w14:textId="77777777" w:rsidR="00176984" w:rsidRDefault="00176984">
            <w:pPr>
              <w:jc w:val="both"/>
              <w:rPr>
                <w:rFonts w:ascii="Arial" w:eastAsia="Arial" w:hAnsi="Arial" w:cs="Arial"/>
                <w:sz w:val="18"/>
                <w:szCs w:val="18"/>
              </w:rPr>
            </w:pPr>
          </w:p>
        </w:tc>
      </w:tr>
      <w:tr w:rsidR="00176984" w14:paraId="5A4E08F6" w14:textId="77777777">
        <w:trPr>
          <w:trHeight w:val="320"/>
        </w:trPr>
        <w:tc>
          <w:tcPr>
            <w:tcW w:w="6842" w:type="dxa"/>
          </w:tcPr>
          <w:p w14:paraId="5FFC5176" w14:textId="77777777" w:rsidR="00176984" w:rsidRDefault="00176984">
            <w:pPr>
              <w:jc w:val="right"/>
              <w:rPr>
                <w:rFonts w:ascii="Arial" w:eastAsia="Arial" w:hAnsi="Arial" w:cs="Arial"/>
                <w:sz w:val="18"/>
                <w:szCs w:val="18"/>
              </w:rPr>
            </w:pPr>
          </w:p>
          <w:p w14:paraId="6DCE055D"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13B0B766" w14:textId="77777777" w:rsidR="00176984" w:rsidRDefault="00176984">
            <w:pPr>
              <w:jc w:val="both"/>
              <w:rPr>
                <w:rFonts w:ascii="Arial" w:eastAsia="Arial" w:hAnsi="Arial" w:cs="Arial"/>
                <w:sz w:val="18"/>
                <w:szCs w:val="18"/>
              </w:rPr>
            </w:pPr>
          </w:p>
        </w:tc>
        <w:tc>
          <w:tcPr>
            <w:tcW w:w="883" w:type="dxa"/>
          </w:tcPr>
          <w:p w14:paraId="7D788C35" w14:textId="77777777" w:rsidR="00176984" w:rsidRDefault="00176984">
            <w:pPr>
              <w:jc w:val="both"/>
              <w:rPr>
                <w:rFonts w:ascii="Arial" w:eastAsia="Arial" w:hAnsi="Arial" w:cs="Arial"/>
                <w:sz w:val="18"/>
                <w:szCs w:val="18"/>
              </w:rPr>
            </w:pPr>
          </w:p>
        </w:tc>
        <w:tc>
          <w:tcPr>
            <w:tcW w:w="1134" w:type="dxa"/>
          </w:tcPr>
          <w:p w14:paraId="14A7CA63" w14:textId="77777777" w:rsidR="00176984" w:rsidRDefault="00176984">
            <w:pPr>
              <w:jc w:val="both"/>
              <w:rPr>
                <w:rFonts w:ascii="Arial" w:eastAsia="Arial" w:hAnsi="Arial" w:cs="Arial"/>
                <w:sz w:val="18"/>
                <w:szCs w:val="18"/>
              </w:rPr>
            </w:pPr>
          </w:p>
        </w:tc>
        <w:tc>
          <w:tcPr>
            <w:tcW w:w="1204" w:type="dxa"/>
          </w:tcPr>
          <w:p w14:paraId="040BF8A2" w14:textId="77777777" w:rsidR="00176984" w:rsidRDefault="00176984">
            <w:pPr>
              <w:jc w:val="both"/>
              <w:rPr>
                <w:rFonts w:ascii="Arial" w:eastAsia="Arial" w:hAnsi="Arial" w:cs="Arial"/>
                <w:sz w:val="18"/>
                <w:szCs w:val="18"/>
              </w:rPr>
            </w:pPr>
          </w:p>
        </w:tc>
      </w:tr>
    </w:tbl>
    <w:p w14:paraId="7EBAA25A" w14:textId="77777777" w:rsidR="00176984" w:rsidRDefault="00176984">
      <w:pPr>
        <w:spacing w:after="200" w:line="276" w:lineRule="auto"/>
        <w:jc w:val="both"/>
        <w:rPr>
          <w:rFonts w:ascii="Arial" w:eastAsia="Arial" w:hAnsi="Arial" w:cs="Arial"/>
          <w:sz w:val="18"/>
          <w:szCs w:val="18"/>
        </w:rPr>
      </w:pPr>
    </w:p>
    <w:p w14:paraId="58F3407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06FE0DE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5B67E82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3C41F17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8D93F2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51582AE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E72F68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5B68504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C158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553280D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D854C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4DCE5AB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14:paraId="007B897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14:paraId="1E5518F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14:paraId="41AB457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14:paraId="62950976"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0A98D594"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4463CD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35991F82" w14:textId="77777777" w:rsidR="0039074F" w:rsidRDefault="0039074F" w:rsidP="0039074F">
      <w:pPr>
        <w:ind w:left="567" w:hanging="567"/>
        <w:jc w:val="both"/>
        <w:rPr>
          <w:sz w:val="18"/>
          <w:szCs w:val="18"/>
        </w:rPr>
      </w:pPr>
    </w:p>
    <w:p w14:paraId="4E5A8D6D" w14:textId="77777777" w:rsidR="0039074F" w:rsidRDefault="0039074F" w:rsidP="0039074F">
      <w:pPr>
        <w:ind w:left="567" w:hanging="567"/>
        <w:jc w:val="both"/>
        <w:rPr>
          <w:sz w:val="18"/>
          <w:szCs w:val="18"/>
        </w:rPr>
      </w:pPr>
      <w:r>
        <w:rPr>
          <w:sz w:val="18"/>
          <w:szCs w:val="18"/>
        </w:rPr>
        <w:t>II - ESIGENZE DI FAMIGLIA (4TER) (5)</w:t>
      </w:r>
    </w:p>
    <w:p w14:paraId="02F06837" w14:textId="77777777" w:rsidR="00867163" w:rsidRDefault="00867163" w:rsidP="0039074F">
      <w:pPr>
        <w:ind w:left="567" w:hanging="567"/>
        <w:jc w:val="both"/>
        <w:rPr>
          <w:rFonts w:ascii="Tahoma" w:hAnsi="Tahoma" w:cs="Tahoma"/>
          <w:sz w:val="18"/>
          <w:szCs w:val="18"/>
        </w:rPr>
      </w:pPr>
    </w:p>
    <w:p w14:paraId="5BDAC2BF"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5E3510C7" w14:textId="77777777">
        <w:tc>
          <w:tcPr>
            <w:tcW w:w="6842" w:type="dxa"/>
            <w:vAlign w:val="center"/>
          </w:tcPr>
          <w:p w14:paraId="726DFF24"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00E1EC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762E9453"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73FD1868"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4F9E3482"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03513A45"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4C49BA0" w14:textId="77777777">
        <w:tc>
          <w:tcPr>
            <w:tcW w:w="6842" w:type="dxa"/>
          </w:tcPr>
          <w:p w14:paraId="34D1867A"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6520BB2D" w14:textId="77777777" w:rsidR="00176984" w:rsidRDefault="00176984">
            <w:pPr>
              <w:jc w:val="both"/>
              <w:rPr>
                <w:rFonts w:ascii="Arial" w:eastAsia="Arial" w:hAnsi="Arial" w:cs="Arial"/>
                <w:sz w:val="18"/>
                <w:szCs w:val="18"/>
              </w:rPr>
            </w:pPr>
          </w:p>
        </w:tc>
        <w:tc>
          <w:tcPr>
            <w:tcW w:w="1276" w:type="dxa"/>
          </w:tcPr>
          <w:p w14:paraId="33B9AAC7" w14:textId="77777777" w:rsidR="00176984" w:rsidRDefault="00176984">
            <w:pPr>
              <w:jc w:val="both"/>
              <w:rPr>
                <w:rFonts w:ascii="Arial" w:eastAsia="Arial" w:hAnsi="Arial" w:cs="Arial"/>
                <w:sz w:val="18"/>
                <w:szCs w:val="18"/>
              </w:rPr>
            </w:pPr>
          </w:p>
        </w:tc>
        <w:tc>
          <w:tcPr>
            <w:tcW w:w="1204" w:type="dxa"/>
          </w:tcPr>
          <w:p w14:paraId="74D970AD" w14:textId="77777777" w:rsidR="00176984" w:rsidRDefault="00176984">
            <w:pPr>
              <w:jc w:val="both"/>
              <w:rPr>
                <w:rFonts w:ascii="Arial" w:eastAsia="Arial" w:hAnsi="Arial" w:cs="Arial"/>
                <w:sz w:val="18"/>
                <w:szCs w:val="18"/>
              </w:rPr>
            </w:pPr>
          </w:p>
        </w:tc>
      </w:tr>
      <w:tr w:rsidR="00176984" w14:paraId="03D7AB96" w14:textId="77777777">
        <w:tc>
          <w:tcPr>
            <w:tcW w:w="6842" w:type="dxa"/>
          </w:tcPr>
          <w:p w14:paraId="15932FDB"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4A9F992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67C38100" w14:textId="77777777" w:rsidR="00176984" w:rsidRDefault="00176984">
            <w:pPr>
              <w:jc w:val="both"/>
              <w:rPr>
                <w:rFonts w:ascii="Arial" w:eastAsia="Arial" w:hAnsi="Arial" w:cs="Arial"/>
                <w:sz w:val="18"/>
                <w:szCs w:val="18"/>
              </w:rPr>
            </w:pPr>
          </w:p>
        </w:tc>
        <w:tc>
          <w:tcPr>
            <w:tcW w:w="1276" w:type="dxa"/>
          </w:tcPr>
          <w:p w14:paraId="5238C54D" w14:textId="77777777" w:rsidR="00176984" w:rsidRDefault="00176984">
            <w:pPr>
              <w:jc w:val="both"/>
              <w:rPr>
                <w:rFonts w:ascii="Arial" w:eastAsia="Arial" w:hAnsi="Arial" w:cs="Arial"/>
                <w:sz w:val="18"/>
                <w:szCs w:val="18"/>
              </w:rPr>
            </w:pPr>
          </w:p>
        </w:tc>
        <w:tc>
          <w:tcPr>
            <w:tcW w:w="1204" w:type="dxa"/>
          </w:tcPr>
          <w:p w14:paraId="66F5EED1" w14:textId="77777777" w:rsidR="00176984" w:rsidRDefault="00176984">
            <w:pPr>
              <w:jc w:val="both"/>
              <w:rPr>
                <w:rFonts w:ascii="Arial" w:eastAsia="Arial" w:hAnsi="Arial" w:cs="Arial"/>
                <w:sz w:val="18"/>
                <w:szCs w:val="18"/>
              </w:rPr>
            </w:pPr>
          </w:p>
        </w:tc>
      </w:tr>
      <w:tr w:rsidR="00176984" w14:paraId="6409D282" w14:textId="77777777">
        <w:tc>
          <w:tcPr>
            <w:tcW w:w="6842" w:type="dxa"/>
          </w:tcPr>
          <w:p w14:paraId="03DE3CF0"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FD47370"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145D8EFE" w14:textId="77777777" w:rsidR="00176984" w:rsidRDefault="00176984">
            <w:pPr>
              <w:jc w:val="both"/>
              <w:rPr>
                <w:rFonts w:ascii="Arial" w:eastAsia="Arial" w:hAnsi="Arial" w:cs="Arial"/>
                <w:sz w:val="18"/>
                <w:szCs w:val="18"/>
              </w:rPr>
            </w:pPr>
          </w:p>
        </w:tc>
        <w:tc>
          <w:tcPr>
            <w:tcW w:w="1276" w:type="dxa"/>
          </w:tcPr>
          <w:p w14:paraId="64437120" w14:textId="77777777" w:rsidR="00176984" w:rsidRDefault="00176984">
            <w:pPr>
              <w:jc w:val="both"/>
              <w:rPr>
                <w:rFonts w:ascii="Arial" w:eastAsia="Arial" w:hAnsi="Arial" w:cs="Arial"/>
                <w:sz w:val="18"/>
                <w:szCs w:val="18"/>
              </w:rPr>
            </w:pPr>
          </w:p>
        </w:tc>
        <w:tc>
          <w:tcPr>
            <w:tcW w:w="1204" w:type="dxa"/>
          </w:tcPr>
          <w:p w14:paraId="0A57C413" w14:textId="77777777" w:rsidR="00176984" w:rsidRDefault="00176984">
            <w:pPr>
              <w:jc w:val="both"/>
              <w:rPr>
                <w:rFonts w:ascii="Arial" w:eastAsia="Arial" w:hAnsi="Arial" w:cs="Arial"/>
                <w:sz w:val="18"/>
                <w:szCs w:val="18"/>
              </w:rPr>
            </w:pPr>
          </w:p>
        </w:tc>
      </w:tr>
      <w:tr w:rsidR="00176984" w14:paraId="43D9BC85" w14:textId="77777777">
        <w:tc>
          <w:tcPr>
            <w:tcW w:w="6842" w:type="dxa"/>
          </w:tcPr>
          <w:p w14:paraId="67DDBB9C"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40734F93"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2C09691"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515CFC2F"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77438A29"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5184718"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3F6C5BD4"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3B0BB473"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4B1670D9"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36F42334" w14:textId="77777777" w:rsidR="00176984" w:rsidRDefault="00176984">
            <w:pPr>
              <w:jc w:val="both"/>
              <w:rPr>
                <w:rFonts w:ascii="Arial" w:eastAsia="Arial" w:hAnsi="Arial" w:cs="Arial"/>
                <w:sz w:val="18"/>
                <w:szCs w:val="18"/>
              </w:rPr>
            </w:pPr>
          </w:p>
        </w:tc>
        <w:tc>
          <w:tcPr>
            <w:tcW w:w="1276" w:type="dxa"/>
          </w:tcPr>
          <w:p w14:paraId="4EF74AB8" w14:textId="77777777" w:rsidR="00176984" w:rsidRDefault="00176984">
            <w:pPr>
              <w:jc w:val="both"/>
              <w:rPr>
                <w:rFonts w:ascii="Arial" w:eastAsia="Arial" w:hAnsi="Arial" w:cs="Arial"/>
                <w:sz w:val="18"/>
                <w:szCs w:val="18"/>
              </w:rPr>
            </w:pPr>
          </w:p>
        </w:tc>
        <w:tc>
          <w:tcPr>
            <w:tcW w:w="1204" w:type="dxa"/>
          </w:tcPr>
          <w:p w14:paraId="7FFA63F5" w14:textId="77777777" w:rsidR="00176984" w:rsidRDefault="00176984">
            <w:pPr>
              <w:jc w:val="both"/>
              <w:rPr>
                <w:rFonts w:ascii="Arial" w:eastAsia="Arial" w:hAnsi="Arial" w:cs="Arial"/>
                <w:sz w:val="18"/>
                <w:szCs w:val="18"/>
              </w:rPr>
            </w:pPr>
          </w:p>
        </w:tc>
      </w:tr>
      <w:tr w:rsidR="00176984" w14:paraId="4C70FECF" w14:textId="77777777">
        <w:tc>
          <w:tcPr>
            <w:tcW w:w="6842" w:type="dxa"/>
          </w:tcPr>
          <w:p w14:paraId="13220061" w14:textId="77777777" w:rsidR="00176984" w:rsidRDefault="00176984">
            <w:pPr>
              <w:rPr>
                <w:rFonts w:ascii="Arial" w:eastAsia="Arial" w:hAnsi="Arial" w:cs="Arial"/>
                <w:sz w:val="18"/>
                <w:szCs w:val="18"/>
              </w:rPr>
            </w:pPr>
          </w:p>
          <w:p w14:paraId="1A753659"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1DB2B526" w14:textId="77777777" w:rsidR="00176984" w:rsidRDefault="00176984">
            <w:pPr>
              <w:jc w:val="both"/>
              <w:rPr>
                <w:rFonts w:ascii="Arial" w:eastAsia="Arial" w:hAnsi="Arial" w:cs="Arial"/>
                <w:sz w:val="18"/>
                <w:szCs w:val="18"/>
              </w:rPr>
            </w:pPr>
          </w:p>
        </w:tc>
        <w:tc>
          <w:tcPr>
            <w:tcW w:w="1276" w:type="dxa"/>
          </w:tcPr>
          <w:p w14:paraId="6BDC2AD9" w14:textId="77777777" w:rsidR="00176984" w:rsidRDefault="00176984">
            <w:pPr>
              <w:jc w:val="both"/>
              <w:rPr>
                <w:rFonts w:ascii="Arial" w:eastAsia="Arial" w:hAnsi="Arial" w:cs="Arial"/>
                <w:sz w:val="18"/>
                <w:szCs w:val="18"/>
              </w:rPr>
            </w:pPr>
          </w:p>
        </w:tc>
        <w:tc>
          <w:tcPr>
            <w:tcW w:w="1204" w:type="dxa"/>
          </w:tcPr>
          <w:p w14:paraId="7864C1F0" w14:textId="77777777" w:rsidR="00176984" w:rsidRDefault="00176984">
            <w:pPr>
              <w:jc w:val="both"/>
              <w:rPr>
                <w:rFonts w:ascii="Arial" w:eastAsia="Arial" w:hAnsi="Arial" w:cs="Arial"/>
                <w:sz w:val="18"/>
                <w:szCs w:val="18"/>
              </w:rPr>
            </w:pPr>
          </w:p>
        </w:tc>
      </w:tr>
    </w:tbl>
    <w:p w14:paraId="25EC3753" w14:textId="77777777" w:rsidR="00176984" w:rsidRDefault="00176984">
      <w:pPr>
        <w:jc w:val="both"/>
        <w:rPr>
          <w:rFonts w:ascii="Arial" w:eastAsia="Arial" w:hAnsi="Arial" w:cs="Arial"/>
          <w:sz w:val="18"/>
          <w:szCs w:val="18"/>
        </w:rPr>
      </w:pPr>
    </w:p>
    <w:p w14:paraId="721322BF"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4925ECDD" w14:textId="77777777">
        <w:tc>
          <w:tcPr>
            <w:tcW w:w="6842" w:type="dxa"/>
            <w:vAlign w:val="center"/>
          </w:tcPr>
          <w:p w14:paraId="6328F10C"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34B43659" w14:textId="77777777" w:rsidR="00176984" w:rsidRDefault="00176984">
            <w:pPr>
              <w:jc w:val="center"/>
              <w:rPr>
                <w:rFonts w:ascii="Arial" w:eastAsia="Arial" w:hAnsi="Arial" w:cs="Arial"/>
                <w:sz w:val="18"/>
                <w:szCs w:val="18"/>
              </w:rPr>
            </w:pPr>
          </w:p>
          <w:p w14:paraId="0095B7C6"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AB7C654" w14:textId="77777777" w:rsidR="00176984" w:rsidRDefault="00176984">
            <w:pPr>
              <w:jc w:val="center"/>
              <w:rPr>
                <w:rFonts w:ascii="Arial" w:eastAsia="Arial" w:hAnsi="Arial" w:cs="Arial"/>
                <w:sz w:val="18"/>
                <w:szCs w:val="18"/>
              </w:rPr>
            </w:pPr>
          </w:p>
        </w:tc>
        <w:tc>
          <w:tcPr>
            <w:tcW w:w="1276" w:type="dxa"/>
            <w:vAlign w:val="center"/>
          </w:tcPr>
          <w:p w14:paraId="47403C1D"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064F0156"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1FF3057A"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616039D2" w14:textId="77777777">
        <w:tc>
          <w:tcPr>
            <w:tcW w:w="6842" w:type="dxa"/>
          </w:tcPr>
          <w:p w14:paraId="4EFCC86E"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52A1FE40" w14:textId="77777777" w:rsidR="00176984" w:rsidRDefault="00176984">
            <w:pPr>
              <w:jc w:val="both"/>
              <w:rPr>
                <w:rFonts w:ascii="Arial" w:eastAsia="Arial" w:hAnsi="Arial" w:cs="Arial"/>
                <w:sz w:val="18"/>
                <w:szCs w:val="18"/>
              </w:rPr>
            </w:pPr>
          </w:p>
        </w:tc>
        <w:tc>
          <w:tcPr>
            <w:tcW w:w="1276" w:type="dxa"/>
          </w:tcPr>
          <w:p w14:paraId="2BA3B25F" w14:textId="77777777" w:rsidR="00176984" w:rsidRDefault="00176984">
            <w:pPr>
              <w:jc w:val="both"/>
              <w:rPr>
                <w:rFonts w:ascii="Arial" w:eastAsia="Arial" w:hAnsi="Arial" w:cs="Arial"/>
                <w:sz w:val="18"/>
                <w:szCs w:val="18"/>
              </w:rPr>
            </w:pPr>
          </w:p>
        </w:tc>
        <w:tc>
          <w:tcPr>
            <w:tcW w:w="1204" w:type="dxa"/>
          </w:tcPr>
          <w:p w14:paraId="41FEA72D" w14:textId="77777777" w:rsidR="00176984" w:rsidRDefault="00176984">
            <w:pPr>
              <w:jc w:val="both"/>
              <w:rPr>
                <w:rFonts w:ascii="Arial" w:eastAsia="Arial" w:hAnsi="Arial" w:cs="Arial"/>
                <w:sz w:val="18"/>
                <w:szCs w:val="18"/>
              </w:rPr>
            </w:pPr>
          </w:p>
        </w:tc>
      </w:tr>
      <w:tr w:rsidR="00176984" w14:paraId="73A4845D" w14:textId="77777777">
        <w:tc>
          <w:tcPr>
            <w:tcW w:w="6842" w:type="dxa"/>
          </w:tcPr>
          <w:p w14:paraId="43970A46"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1472093B"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……………………………………………………………………………………..punti  12</w:t>
            </w:r>
          </w:p>
        </w:tc>
        <w:tc>
          <w:tcPr>
            <w:tcW w:w="741" w:type="dxa"/>
          </w:tcPr>
          <w:p w14:paraId="75D8E230" w14:textId="77777777" w:rsidR="00176984" w:rsidRDefault="00176984">
            <w:pPr>
              <w:jc w:val="both"/>
              <w:rPr>
                <w:rFonts w:ascii="Arial" w:eastAsia="Arial" w:hAnsi="Arial" w:cs="Arial"/>
                <w:sz w:val="18"/>
                <w:szCs w:val="18"/>
              </w:rPr>
            </w:pPr>
          </w:p>
        </w:tc>
        <w:tc>
          <w:tcPr>
            <w:tcW w:w="1276" w:type="dxa"/>
          </w:tcPr>
          <w:p w14:paraId="1C6A4FC3" w14:textId="77777777" w:rsidR="00176984" w:rsidRDefault="00176984">
            <w:pPr>
              <w:jc w:val="both"/>
              <w:rPr>
                <w:rFonts w:ascii="Arial" w:eastAsia="Arial" w:hAnsi="Arial" w:cs="Arial"/>
                <w:sz w:val="18"/>
                <w:szCs w:val="18"/>
              </w:rPr>
            </w:pPr>
          </w:p>
        </w:tc>
        <w:tc>
          <w:tcPr>
            <w:tcW w:w="1204" w:type="dxa"/>
          </w:tcPr>
          <w:p w14:paraId="3582BD4A" w14:textId="77777777" w:rsidR="00176984" w:rsidRDefault="00176984">
            <w:pPr>
              <w:jc w:val="both"/>
              <w:rPr>
                <w:rFonts w:ascii="Arial" w:eastAsia="Arial" w:hAnsi="Arial" w:cs="Arial"/>
                <w:sz w:val="18"/>
                <w:szCs w:val="18"/>
              </w:rPr>
            </w:pPr>
          </w:p>
        </w:tc>
      </w:tr>
      <w:tr w:rsidR="00176984" w14:paraId="7D7046A8" w14:textId="77777777">
        <w:tc>
          <w:tcPr>
            <w:tcW w:w="6842" w:type="dxa"/>
          </w:tcPr>
          <w:p w14:paraId="0976E4B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3131F15D" w14:textId="77777777" w:rsidR="00176984" w:rsidRDefault="00176984">
            <w:pPr>
              <w:jc w:val="right"/>
              <w:rPr>
                <w:rFonts w:ascii="Arial" w:eastAsia="Arial" w:hAnsi="Arial" w:cs="Arial"/>
                <w:sz w:val="22"/>
                <w:szCs w:val="22"/>
              </w:rPr>
            </w:pPr>
          </w:p>
        </w:tc>
        <w:tc>
          <w:tcPr>
            <w:tcW w:w="741" w:type="dxa"/>
          </w:tcPr>
          <w:p w14:paraId="64055A4B" w14:textId="77777777" w:rsidR="00176984" w:rsidRDefault="00176984">
            <w:pPr>
              <w:jc w:val="both"/>
              <w:rPr>
                <w:rFonts w:ascii="Arial" w:eastAsia="Arial" w:hAnsi="Arial" w:cs="Arial"/>
                <w:sz w:val="18"/>
                <w:szCs w:val="18"/>
              </w:rPr>
            </w:pPr>
          </w:p>
        </w:tc>
        <w:tc>
          <w:tcPr>
            <w:tcW w:w="1276" w:type="dxa"/>
          </w:tcPr>
          <w:p w14:paraId="3C65E376" w14:textId="77777777" w:rsidR="00176984" w:rsidRDefault="00176984">
            <w:pPr>
              <w:jc w:val="both"/>
              <w:rPr>
                <w:rFonts w:ascii="Arial" w:eastAsia="Arial" w:hAnsi="Arial" w:cs="Arial"/>
                <w:sz w:val="18"/>
                <w:szCs w:val="18"/>
              </w:rPr>
            </w:pPr>
          </w:p>
        </w:tc>
        <w:tc>
          <w:tcPr>
            <w:tcW w:w="1204" w:type="dxa"/>
          </w:tcPr>
          <w:p w14:paraId="2BD3F525" w14:textId="77777777" w:rsidR="00176984" w:rsidRDefault="00176984">
            <w:pPr>
              <w:jc w:val="both"/>
              <w:rPr>
                <w:rFonts w:ascii="Arial" w:eastAsia="Arial" w:hAnsi="Arial" w:cs="Arial"/>
                <w:sz w:val="18"/>
                <w:szCs w:val="18"/>
              </w:rPr>
            </w:pPr>
          </w:p>
        </w:tc>
      </w:tr>
      <w:tr w:rsidR="00176984" w14:paraId="5E1AC419" w14:textId="77777777">
        <w:tc>
          <w:tcPr>
            <w:tcW w:w="6842" w:type="dxa"/>
          </w:tcPr>
          <w:p w14:paraId="5753A067"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E3D758C" w14:textId="77777777" w:rsidR="00176984" w:rsidRDefault="00176984">
            <w:pPr>
              <w:jc w:val="right"/>
              <w:rPr>
                <w:rFonts w:ascii="Arial" w:eastAsia="Arial" w:hAnsi="Arial" w:cs="Arial"/>
                <w:sz w:val="22"/>
                <w:szCs w:val="22"/>
              </w:rPr>
            </w:pPr>
          </w:p>
        </w:tc>
        <w:tc>
          <w:tcPr>
            <w:tcW w:w="741" w:type="dxa"/>
          </w:tcPr>
          <w:p w14:paraId="56D34570" w14:textId="77777777" w:rsidR="00176984" w:rsidRDefault="00176984">
            <w:pPr>
              <w:jc w:val="both"/>
              <w:rPr>
                <w:rFonts w:ascii="Arial" w:eastAsia="Arial" w:hAnsi="Arial" w:cs="Arial"/>
                <w:sz w:val="18"/>
                <w:szCs w:val="18"/>
              </w:rPr>
            </w:pPr>
          </w:p>
        </w:tc>
        <w:tc>
          <w:tcPr>
            <w:tcW w:w="1276" w:type="dxa"/>
          </w:tcPr>
          <w:p w14:paraId="021BC1C4" w14:textId="77777777" w:rsidR="00176984" w:rsidRDefault="00176984">
            <w:pPr>
              <w:jc w:val="both"/>
              <w:rPr>
                <w:rFonts w:ascii="Arial" w:eastAsia="Arial" w:hAnsi="Arial" w:cs="Arial"/>
                <w:sz w:val="18"/>
                <w:szCs w:val="18"/>
              </w:rPr>
            </w:pPr>
          </w:p>
        </w:tc>
        <w:tc>
          <w:tcPr>
            <w:tcW w:w="1204" w:type="dxa"/>
          </w:tcPr>
          <w:p w14:paraId="7DE53B24" w14:textId="77777777" w:rsidR="00176984" w:rsidRDefault="00176984">
            <w:pPr>
              <w:jc w:val="both"/>
              <w:rPr>
                <w:rFonts w:ascii="Arial" w:eastAsia="Arial" w:hAnsi="Arial" w:cs="Arial"/>
                <w:sz w:val="18"/>
                <w:szCs w:val="18"/>
              </w:rPr>
            </w:pPr>
          </w:p>
        </w:tc>
      </w:tr>
    </w:tbl>
    <w:p w14:paraId="43E1D2C4" w14:textId="77777777" w:rsidR="00176984" w:rsidRDefault="00176984">
      <w:pPr>
        <w:jc w:val="both"/>
        <w:rPr>
          <w:rFonts w:ascii="Arial" w:eastAsia="Arial" w:hAnsi="Arial" w:cs="Arial"/>
        </w:rPr>
      </w:pPr>
    </w:p>
    <w:p w14:paraId="495F8152"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FF0F1A4" w14:textId="77777777" w:rsidR="00176984" w:rsidRDefault="00176984">
      <w:pPr>
        <w:spacing w:before="40"/>
        <w:ind w:left="312"/>
        <w:rPr>
          <w:rFonts w:ascii="Arial" w:eastAsia="Arial" w:hAnsi="Arial" w:cs="Arial"/>
          <w:sz w:val="18"/>
          <w:szCs w:val="18"/>
        </w:rPr>
      </w:pPr>
    </w:p>
    <w:p w14:paraId="09730C07" w14:textId="77777777"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w:t>
      </w:r>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1DA12E4E"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4B7A1DEF" w14:textId="77777777" w:rsidR="00176984" w:rsidRDefault="00176984">
      <w:pPr>
        <w:spacing w:before="18"/>
        <w:rPr>
          <w:rFonts w:ascii="Arial" w:eastAsia="Arial" w:hAnsi="Arial" w:cs="Arial"/>
          <w:sz w:val="18"/>
          <w:szCs w:val="18"/>
        </w:rPr>
      </w:pPr>
    </w:p>
    <w:p w14:paraId="26DB2B20" w14:textId="77777777" w:rsidR="00176984" w:rsidRDefault="00176984">
      <w:pPr>
        <w:rPr>
          <w:rFonts w:ascii="Arial" w:eastAsia="Arial" w:hAnsi="Arial" w:cs="Arial"/>
          <w:sz w:val="18"/>
          <w:szCs w:val="18"/>
        </w:rPr>
      </w:pPr>
    </w:p>
    <w:p w14:paraId="4112212C"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8F77D0" w14:textId="77777777" w:rsidR="00176984" w:rsidRDefault="00176984">
      <w:pPr>
        <w:jc w:val="both"/>
        <w:rPr>
          <w:rFonts w:ascii="Arial" w:eastAsia="Arial" w:hAnsi="Arial" w:cs="Arial"/>
          <w:sz w:val="18"/>
          <w:szCs w:val="18"/>
        </w:rPr>
      </w:pPr>
    </w:p>
    <w:p w14:paraId="6DF456CD" w14:textId="77777777" w:rsidR="00176984" w:rsidRDefault="00176984">
      <w:pPr>
        <w:jc w:val="both"/>
        <w:rPr>
          <w:rFonts w:ascii="Arial" w:eastAsia="Arial" w:hAnsi="Arial" w:cs="Arial"/>
          <w:sz w:val="18"/>
          <w:szCs w:val="18"/>
        </w:rPr>
      </w:pPr>
    </w:p>
    <w:p w14:paraId="51B2FA92" w14:textId="77777777" w:rsidR="00176984" w:rsidRDefault="00176984">
      <w:pPr>
        <w:jc w:val="both"/>
        <w:rPr>
          <w:rFonts w:ascii="Arial" w:eastAsia="Arial" w:hAnsi="Arial" w:cs="Arial"/>
          <w:sz w:val="18"/>
          <w:szCs w:val="18"/>
        </w:rPr>
      </w:pPr>
    </w:p>
    <w:p w14:paraId="5A4395DE" w14:textId="77777777" w:rsidR="00867163" w:rsidRDefault="00867163" w:rsidP="00867163">
      <w:pPr>
        <w:spacing w:line="200" w:lineRule="auto"/>
      </w:pPr>
    </w:p>
    <w:p w14:paraId="6DD955E3" w14:textId="77777777" w:rsidR="00867163" w:rsidRDefault="00867163" w:rsidP="00867163">
      <w:pPr>
        <w:spacing w:before="29"/>
        <w:ind w:left="113"/>
      </w:pPr>
      <w:r>
        <w:rPr>
          <w:b/>
        </w:rPr>
        <w:t xml:space="preserve">NOTE </w:t>
      </w:r>
    </w:p>
    <w:p w14:paraId="45C0E96A" w14:textId="77777777" w:rsidR="00867163" w:rsidRDefault="00867163" w:rsidP="00867163">
      <w:pPr>
        <w:spacing w:before="12" w:line="220" w:lineRule="auto"/>
      </w:pPr>
    </w:p>
    <w:p w14:paraId="14C75C68" w14:textId="77777777" w:rsidR="00867163" w:rsidRDefault="00867163" w:rsidP="00867163">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3F30AD8A" w14:textId="77777777" w:rsidR="00867163" w:rsidRDefault="00867163" w:rsidP="00867163">
      <w:pPr>
        <w:spacing w:before="9" w:line="180" w:lineRule="auto"/>
      </w:pPr>
    </w:p>
    <w:p w14:paraId="497E63F8"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10CDFCF6" w14:textId="77777777" w:rsidR="00867163" w:rsidRDefault="00867163" w:rsidP="00867163">
      <w:pPr>
        <w:spacing w:before="2" w:line="200" w:lineRule="auto"/>
      </w:pPr>
    </w:p>
    <w:p w14:paraId="496E1101" w14:textId="77777777" w:rsidR="00867163" w:rsidRDefault="00867163" w:rsidP="00867163">
      <w:pPr>
        <w:ind w:left="113"/>
      </w:pPr>
      <w:r>
        <w:t xml:space="preserve">(2) E' valutato il periodo coperto da  decorrenza giuridica della nomina  purché sia stato prestato effettivo servizio nello </w:t>
      </w:r>
    </w:p>
    <w:p w14:paraId="1E8F3094" w14:textId="77777777" w:rsidR="00867163" w:rsidRDefault="00867163" w:rsidP="00867163">
      <w:pPr>
        <w:spacing w:before="32"/>
        <w:ind w:left="113"/>
      </w:pPr>
      <w:r>
        <w:t xml:space="preserve">stesso profilo professionale. Sono comunque valutati con il punteggio previsto dalla presente voce i seguenti servizi: </w:t>
      </w:r>
    </w:p>
    <w:p w14:paraId="76474FBD" w14:textId="77777777" w:rsidR="00867163" w:rsidRDefault="00867163" w:rsidP="00867163">
      <w:pPr>
        <w:spacing w:before="11" w:line="220" w:lineRule="auto"/>
      </w:pPr>
    </w:p>
    <w:p w14:paraId="28CB0BC9" w14:textId="77777777"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108FD6E5" w14:textId="77777777" w:rsidR="00867163" w:rsidRDefault="00867163" w:rsidP="00867163">
      <w:pPr>
        <w:spacing w:before="9" w:line="180" w:lineRule="auto"/>
      </w:pPr>
    </w:p>
    <w:p w14:paraId="7933BD7E"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50F994B7" w14:textId="77777777" w:rsidR="00867163" w:rsidRDefault="00867163" w:rsidP="00867163">
      <w:pPr>
        <w:spacing w:before="9" w:line="180" w:lineRule="auto"/>
      </w:pPr>
    </w:p>
    <w:p w14:paraId="11CB19C2"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provviso- ria; </w:t>
      </w:r>
    </w:p>
    <w:p w14:paraId="37A7E2D2" w14:textId="77777777" w:rsidR="00867163" w:rsidRDefault="00867163" w:rsidP="00867163">
      <w:pPr>
        <w:spacing w:before="9" w:line="180" w:lineRule="auto"/>
      </w:pPr>
    </w:p>
    <w:p w14:paraId="3EB566BC" w14:textId="77777777" w:rsidR="00867163" w:rsidRDefault="00867163" w:rsidP="00867163">
      <w:pPr>
        <w:spacing w:line="275" w:lineRule="auto"/>
        <w:ind w:left="833" w:right="188" w:hanging="360"/>
      </w:pPr>
      <w:r>
        <w:t xml:space="preserve">•       il servizio prestato da parte del personale responsabile amministrativo o assistente amministrativo per la sostitu- zione del titolare di incarico di DSGA; </w:t>
      </w:r>
    </w:p>
    <w:p w14:paraId="503308F9" w14:textId="77777777" w:rsidR="00867163" w:rsidRDefault="00867163" w:rsidP="00867163">
      <w:pPr>
        <w:spacing w:before="8" w:line="180" w:lineRule="auto"/>
      </w:pPr>
    </w:p>
    <w:p w14:paraId="50EC07A8" w14:textId="77777777"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09EE91A6" w14:textId="77777777" w:rsidR="00867163" w:rsidRDefault="00867163" w:rsidP="00867163">
      <w:pPr>
        <w:spacing w:before="8" w:line="180" w:lineRule="auto"/>
      </w:pPr>
    </w:p>
    <w:p w14:paraId="20564A13" w14:textId="77777777"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29647A4B" w14:textId="77777777" w:rsidR="00867163" w:rsidRDefault="00867163" w:rsidP="00867163">
      <w:pPr>
        <w:spacing w:before="15"/>
      </w:pPr>
    </w:p>
    <w:p w14:paraId="0EB45C5A"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384798A6" w14:textId="77777777" w:rsidR="00867163" w:rsidRDefault="00867163" w:rsidP="00867163">
      <w:pPr>
        <w:spacing w:before="2" w:line="200" w:lineRule="auto"/>
      </w:pPr>
    </w:p>
    <w:p w14:paraId="2DB7FBBC" w14:textId="77777777"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14:paraId="06413690" w14:textId="77777777" w:rsidR="00867163" w:rsidRDefault="00867163" w:rsidP="00867163">
      <w:pPr>
        <w:spacing w:before="7" w:line="180" w:lineRule="auto"/>
      </w:pPr>
    </w:p>
    <w:p w14:paraId="0ED6EEEF" w14:textId="77777777"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6698F846" w14:textId="77777777" w:rsidR="00867163" w:rsidRDefault="00867163" w:rsidP="00867163">
      <w:pPr>
        <w:spacing w:before="13" w:line="220" w:lineRule="auto"/>
      </w:pPr>
    </w:p>
    <w:p w14:paraId="15799124"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73C1C148" w14:textId="77777777" w:rsidR="00867163" w:rsidRDefault="00867163" w:rsidP="00867163">
      <w:pPr>
        <w:spacing w:before="9" w:line="180" w:lineRule="auto"/>
      </w:pPr>
    </w:p>
    <w:p w14:paraId="6B20D1A1" w14:textId="77777777"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sponsabile amministrativo; </w:t>
      </w:r>
    </w:p>
    <w:p w14:paraId="6516EBAC" w14:textId="77777777" w:rsidR="00867163" w:rsidRDefault="00867163" w:rsidP="00867163">
      <w:pPr>
        <w:spacing w:before="9" w:line="180" w:lineRule="auto"/>
      </w:pPr>
    </w:p>
    <w:p w14:paraId="3B5C0BC3"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53C0F5B" w14:textId="77777777" w:rsidR="00867163" w:rsidRDefault="00867163" w:rsidP="00867163">
      <w:pPr>
        <w:spacing w:before="1" w:line="200" w:lineRule="auto"/>
      </w:pPr>
    </w:p>
    <w:p w14:paraId="7C25F5E3" w14:textId="77777777" w:rsidR="00867163" w:rsidRDefault="00867163" w:rsidP="00867163">
      <w:pPr>
        <w:ind w:left="473"/>
      </w:pPr>
      <w:r>
        <w:t xml:space="preserve">•      per ogni anno prestato nei Paesi in via di sviluppo il punteggio è raddoppiato. </w:t>
      </w:r>
    </w:p>
    <w:p w14:paraId="575711E1" w14:textId="77777777" w:rsidR="00867163" w:rsidRDefault="00867163" w:rsidP="00867163">
      <w:pPr>
        <w:spacing w:before="9" w:line="220" w:lineRule="auto"/>
      </w:pPr>
    </w:p>
    <w:p w14:paraId="4255CDDD"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70C76B0D" w14:textId="77777777" w:rsidR="00867163" w:rsidRDefault="00867163" w:rsidP="00867163">
      <w:pPr>
        <w:spacing w:before="1" w:line="200" w:lineRule="auto"/>
      </w:pPr>
    </w:p>
    <w:p w14:paraId="2D62D4C6" w14:textId="77777777" w:rsidR="00867163" w:rsidRDefault="00867163" w:rsidP="00867163">
      <w:pPr>
        <w:ind w:left="113" w:right="90"/>
        <w:jc w:val="both"/>
      </w:pPr>
      <w:r>
        <w:t xml:space="preserve">3) La valutazione del servizio pre ruolo svolto nella medesima area di appartenenza viene effettuata secondo il punteggio </w:t>
      </w:r>
    </w:p>
    <w:p w14:paraId="43897DEE"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0CB0F0AD" w14:textId="77777777" w:rsidR="00867163" w:rsidRDefault="00867163" w:rsidP="00867163">
      <w:pPr>
        <w:spacing w:before="12" w:line="220" w:lineRule="auto"/>
      </w:pPr>
    </w:p>
    <w:p w14:paraId="7B0DCED2"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5BC45469" w14:textId="77777777" w:rsidR="00867163" w:rsidRDefault="00867163" w:rsidP="00867163">
      <w:pPr>
        <w:spacing w:before="8" w:line="180" w:lineRule="auto"/>
      </w:pPr>
    </w:p>
    <w:p w14:paraId="15E71F62" w14:textId="77777777" w:rsidR="00867163" w:rsidRDefault="00867163" w:rsidP="00867163">
      <w:pPr>
        <w:ind w:left="113" w:right="144"/>
        <w:jc w:val="both"/>
      </w:pPr>
      <w:r>
        <w:t xml:space="preserve">Per la mobilità a domanda il numero di anni e mesi di servizio pre-ruolo si valuta per intero, mentre per la mobilità d’ufficio i primi 4 anni sono valutati per intero e il periodo eccedente nella misura di due terzi. </w:t>
      </w:r>
    </w:p>
    <w:p w14:paraId="5EABA0E8" w14:textId="77777777" w:rsidR="00867163" w:rsidRDefault="00867163" w:rsidP="00867163">
      <w:pPr>
        <w:spacing w:before="14" w:line="220" w:lineRule="auto"/>
      </w:pPr>
    </w:p>
    <w:p w14:paraId="7948C7DC" w14:textId="77777777" w:rsidR="00867163" w:rsidRDefault="00867163" w:rsidP="00867163">
      <w:pPr>
        <w:ind w:left="113" w:right="9730"/>
        <w:jc w:val="both"/>
      </w:pPr>
      <w:r>
        <w:t xml:space="preserve"> </w:t>
      </w:r>
    </w:p>
    <w:p w14:paraId="78282C1E" w14:textId="77777777" w:rsidR="00867163" w:rsidRDefault="00867163" w:rsidP="00867163">
      <w:pPr>
        <w:spacing w:before="32"/>
        <w:ind w:left="113" w:right="2795"/>
        <w:jc w:val="both"/>
      </w:pPr>
      <w:r>
        <w:t xml:space="preserve">Con il punteggio previsto dalla presente voce vanno valutati i seguenti servizi o periodi: </w:t>
      </w:r>
    </w:p>
    <w:p w14:paraId="38317C00" w14:textId="77777777" w:rsidR="00867163" w:rsidRDefault="00867163" w:rsidP="00867163">
      <w:pPr>
        <w:spacing w:before="13" w:line="220" w:lineRule="auto"/>
      </w:pPr>
    </w:p>
    <w:p w14:paraId="5D6EE4A4" w14:textId="77777777" w:rsidR="00867163" w:rsidRDefault="00867163" w:rsidP="00867163">
      <w:pPr>
        <w:ind w:left="473"/>
      </w:pPr>
      <w:r>
        <w:t xml:space="preserve">•      il servizio di ruolo prestato in qualità di docente; </w:t>
      </w:r>
    </w:p>
    <w:p w14:paraId="02463CDA" w14:textId="77777777" w:rsidR="00867163" w:rsidRDefault="00867163" w:rsidP="00867163">
      <w:pPr>
        <w:spacing w:before="9" w:line="220" w:lineRule="auto"/>
      </w:pPr>
    </w:p>
    <w:p w14:paraId="5B991F6E" w14:textId="77777777"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1C57AD8F" w14:textId="77777777" w:rsidR="00867163" w:rsidRDefault="00867163" w:rsidP="00867163">
      <w:pPr>
        <w:spacing w:before="15" w:line="220" w:lineRule="auto"/>
      </w:pPr>
    </w:p>
    <w:p w14:paraId="6AAA1552" w14:textId="77777777" w:rsidR="00867163" w:rsidRDefault="00867163" w:rsidP="00867163">
      <w:pPr>
        <w:ind w:left="473"/>
      </w:pPr>
      <w:r>
        <w:t xml:space="preserve">•      il servizio di ruolo prestato in area diversa. </w:t>
      </w:r>
    </w:p>
    <w:p w14:paraId="1A00EAD8" w14:textId="77777777" w:rsidR="00867163" w:rsidRDefault="00867163" w:rsidP="00867163">
      <w:pPr>
        <w:spacing w:before="9" w:line="220" w:lineRule="auto"/>
      </w:pPr>
    </w:p>
    <w:p w14:paraId="303E2435" w14:textId="77777777" w:rsidR="00867163" w:rsidRDefault="00867163" w:rsidP="00867163">
      <w:pPr>
        <w:ind w:left="113" w:right="1465"/>
        <w:jc w:val="both"/>
      </w:pPr>
      <w:r>
        <w:t xml:space="preserve">Sono valutabili anche i servizi il cui riconoscimento sia richiesto da personale ancora in periodo di prova. </w:t>
      </w:r>
    </w:p>
    <w:p w14:paraId="5AFFC085" w14:textId="77777777" w:rsidR="00867163" w:rsidRDefault="00867163" w:rsidP="00867163">
      <w:pPr>
        <w:spacing w:before="11" w:line="220" w:lineRule="auto"/>
      </w:pPr>
    </w:p>
    <w:p w14:paraId="2089A228"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5B1EAB53" w14:textId="77777777" w:rsidR="00867163" w:rsidRDefault="00867163" w:rsidP="00867163">
      <w:pPr>
        <w:spacing w:before="32"/>
        <w:ind w:left="113" w:right="3424"/>
        <w:jc w:val="both"/>
      </w:pPr>
      <w:r>
        <w:t>cui non sia stato prestato effettivo servizio è valutato con punteggio dimezzato.</w:t>
      </w:r>
    </w:p>
    <w:p w14:paraId="429F8457" w14:textId="77777777" w:rsidR="00867163" w:rsidRDefault="00867163" w:rsidP="00867163">
      <w:pPr>
        <w:spacing w:before="15"/>
      </w:pPr>
    </w:p>
    <w:p w14:paraId="7CA4DABD"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5B687C65" w14:textId="77777777" w:rsidR="00867163" w:rsidRDefault="00867163" w:rsidP="00867163">
      <w:pPr>
        <w:spacing w:before="2" w:line="200" w:lineRule="auto"/>
      </w:pPr>
    </w:p>
    <w:p w14:paraId="527912B8"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09D0097E" w14:textId="77777777" w:rsidR="00867163" w:rsidRDefault="00867163" w:rsidP="00867163">
      <w:pPr>
        <w:spacing w:before="2" w:line="200" w:lineRule="auto"/>
      </w:pPr>
    </w:p>
    <w:p w14:paraId="0D08E8CA" w14:textId="77777777"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9D741D6" w14:textId="77777777" w:rsidR="00867163" w:rsidRDefault="00867163" w:rsidP="00867163">
      <w:pPr>
        <w:spacing w:before="12" w:line="220" w:lineRule="auto"/>
      </w:pPr>
    </w:p>
    <w:p w14:paraId="420567EA"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6470462F" w14:textId="77777777" w:rsidR="00867163" w:rsidRDefault="00867163" w:rsidP="00867163">
      <w:pPr>
        <w:spacing w:before="8" w:line="180" w:lineRule="auto"/>
      </w:pPr>
    </w:p>
    <w:p w14:paraId="42417288" w14:textId="77777777" w:rsidR="00867163" w:rsidRDefault="00867163" w:rsidP="00867163">
      <w:pPr>
        <w:ind w:left="113"/>
      </w:pPr>
      <w:r>
        <w:t xml:space="preserve">Ai fini della continuità del servizio non si valuta l’anno in corso. </w:t>
      </w:r>
    </w:p>
    <w:p w14:paraId="63D3B61A" w14:textId="77777777" w:rsidR="00867163" w:rsidRDefault="00867163" w:rsidP="00867163">
      <w:pPr>
        <w:spacing w:before="12" w:line="220" w:lineRule="auto"/>
      </w:pPr>
    </w:p>
    <w:p w14:paraId="4BFDF676"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68E4DFBC" w14:textId="77777777" w:rsidR="00867163" w:rsidRDefault="00867163" w:rsidP="00867163">
      <w:pPr>
        <w:spacing w:before="8" w:line="180" w:lineRule="auto"/>
      </w:pPr>
    </w:p>
    <w:p w14:paraId="2F682B74" w14:textId="77777777" w:rsidR="00867163" w:rsidRDefault="00867163" w:rsidP="00867163">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4A57DA28" w14:textId="77777777" w:rsidR="00867163" w:rsidRDefault="00867163" w:rsidP="00867163">
      <w:pPr>
        <w:spacing w:line="200" w:lineRule="auto"/>
      </w:pPr>
    </w:p>
    <w:p w14:paraId="27590248" w14:textId="77777777" w:rsidR="00867163" w:rsidRDefault="00867163" w:rsidP="00867163">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1CB93E27" w14:textId="77777777" w:rsidR="00867163" w:rsidRDefault="00867163" w:rsidP="00867163">
      <w:pPr>
        <w:spacing w:before="4" w:line="200" w:lineRule="auto"/>
      </w:pPr>
    </w:p>
    <w:p w14:paraId="09922847" w14:textId="77777777" w:rsidR="00867163" w:rsidRDefault="00867163" w:rsidP="00867163">
      <w:pPr>
        <w:ind w:left="473"/>
      </w:pPr>
      <w:r>
        <w:t xml:space="preserve">•      lettera B) e lettera C) valgono sempre; </w:t>
      </w:r>
    </w:p>
    <w:p w14:paraId="471FD18F" w14:textId="77777777" w:rsidR="00867163" w:rsidRDefault="00867163" w:rsidP="00867163">
      <w:pPr>
        <w:spacing w:before="15"/>
      </w:pPr>
    </w:p>
    <w:p w14:paraId="2AB72368" w14:textId="77777777" w:rsidR="00867163" w:rsidRDefault="00867163" w:rsidP="00867163">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mune medesimo non vi siano sedi scolastiche richiedibili. </w:t>
      </w:r>
    </w:p>
    <w:p w14:paraId="4ED6190F" w14:textId="77777777" w:rsidR="00867163" w:rsidRDefault="00867163" w:rsidP="00867163">
      <w:pPr>
        <w:spacing w:before="3" w:line="200" w:lineRule="auto"/>
      </w:pPr>
    </w:p>
    <w:p w14:paraId="068C2AD8"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4A546481" w14:textId="77777777" w:rsidR="00867163" w:rsidRDefault="00867163" w:rsidP="00867163">
      <w:pPr>
        <w:spacing w:before="2" w:line="200" w:lineRule="auto"/>
      </w:pPr>
    </w:p>
    <w:p w14:paraId="22A08002" w14:textId="77777777" w:rsidR="00867163" w:rsidRDefault="00867163" w:rsidP="00867163">
      <w:pPr>
        <w:ind w:left="113"/>
      </w:pPr>
      <w:r>
        <w:t xml:space="preserve">Il punteggio così calcolato viene utilizzato anche nelle operazioni di trasferimento d’ufficio del soprannumerario. </w:t>
      </w:r>
    </w:p>
    <w:p w14:paraId="025B89B9" w14:textId="77777777" w:rsidR="00867163" w:rsidRDefault="00867163" w:rsidP="00867163">
      <w:pPr>
        <w:spacing w:before="12" w:line="220" w:lineRule="auto"/>
      </w:pPr>
    </w:p>
    <w:p w14:paraId="0CBF2C24"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1D0D21D2" w14:textId="77777777" w:rsidR="00867163" w:rsidRDefault="00867163" w:rsidP="00867163">
      <w:pPr>
        <w:spacing w:before="9" w:line="180" w:lineRule="auto"/>
      </w:pPr>
    </w:p>
    <w:p w14:paraId="1BD73D5D"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 giungimento al familiare trasferito per servizio nei tre mesi antecedenti alla data di pubblicazione dell'ordinanza. In </w:t>
      </w:r>
      <w:r>
        <w:lastRenderedPageBreak/>
        <w:t>tal caso ai  fini  dell’attribuzione del punteggio la dichiarazione personale redatta ai sensi delle disposizioni contenute nel D.P.R.</w:t>
      </w:r>
    </w:p>
    <w:p w14:paraId="2B59D95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30F39172" w14:textId="77777777" w:rsidR="00867163" w:rsidRDefault="00867163" w:rsidP="00867163">
      <w:pPr>
        <w:spacing w:before="2" w:line="200" w:lineRule="auto"/>
      </w:pPr>
    </w:p>
    <w:p w14:paraId="0B1F9267" w14:textId="77777777" w:rsidR="00867163" w:rsidRDefault="00867163" w:rsidP="00867163">
      <w:pPr>
        <w:ind w:left="113"/>
      </w:pPr>
      <w:r>
        <w:t xml:space="preserve">(5 bis) Per i soli trasferimenti a domanda, le situazioni di cui al presente titolo non si valutano per i trasferimenti nell’ambito </w:t>
      </w:r>
    </w:p>
    <w:p w14:paraId="55403C4A" w14:textId="77777777" w:rsidR="00867163" w:rsidRDefault="00867163" w:rsidP="00867163">
      <w:pPr>
        <w:spacing w:before="32"/>
        <w:ind w:left="113"/>
      </w:pPr>
      <w:r>
        <w:t xml:space="preserve">della stessa sede (per sede si intende “comune”). </w:t>
      </w:r>
    </w:p>
    <w:p w14:paraId="1C55D44A" w14:textId="77777777" w:rsidR="00867163" w:rsidRDefault="00867163" w:rsidP="00867163">
      <w:pPr>
        <w:spacing w:before="12" w:line="220" w:lineRule="auto"/>
      </w:pPr>
    </w:p>
    <w:p w14:paraId="23BDDE2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4600F5CE" w14:textId="77777777" w:rsidR="00867163" w:rsidRDefault="00867163" w:rsidP="00867163">
      <w:pPr>
        <w:ind w:left="113"/>
      </w:pPr>
      <w:r>
        <w:t xml:space="preserve">76/2016. </w:t>
      </w:r>
    </w:p>
    <w:p w14:paraId="2DE2C60A" w14:textId="77777777" w:rsidR="00867163" w:rsidRDefault="00867163" w:rsidP="00867163">
      <w:pPr>
        <w:spacing w:before="14" w:line="220" w:lineRule="auto"/>
      </w:pPr>
    </w:p>
    <w:p w14:paraId="6FD43E2E" w14:textId="77777777" w:rsidR="00867163" w:rsidRDefault="00867163" w:rsidP="00867163">
      <w:pPr>
        <w:ind w:left="113"/>
      </w:pPr>
      <w:r>
        <w:t xml:space="preserve">(6) Il punteggio va attribuito anche per i figli che compiono i 6 anni o i 18 anni tra il 1° gennaio e il 31 dicembre dell'anno </w:t>
      </w:r>
    </w:p>
    <w:p w14:paraId="3C624EAA" w14:textId="77777777" w:rsidR="00867163" w:rsidRDefault="00867163" w:rsidP="00867163">
      <w:pPr>
        <w:spacing w:before="32"/>
        <w:ind w:left="113"/>
      </w:pPr>
      <w:r>
        <w:t xml:space="preserve">in cui si effettua il trasferimento. </w:t>
      </w:r>
    </w:p>
    <w:p w14:paraId="2270B596" w14:textId="77777777" w:rsidR="00867163" w:rsidRDefault="00867163" w:rsidP="00867163">
      <w:pPr>
        <w:spacing w:before="12" w:line="220" w:lineRule="auto"/>
      </w:pPr>
    </w:p>
    <w:p w14:paraId="58F30F8F" w14:textId="77777777" w:rsidR="00867163" w:rsidRDefault="00867163" w:rsidP="00867163">
      <w:pPr>
        <w:ind w:left="113"/>
      </w:pPr>
      <w:r>
        <w:t xml:space="preserve">(7) La valutazione è attribuita nei seguenti casi: </w:t>
      </w:r>
    </w:p>
    <w:p w14:paraId="7FA8D981" w14:textId="77777777" w:rsidR="00867163" w:rsidRDefault="00867163" w:rsidP="00867163">
      <w:pPr>
        <w:spacing w:before="14" w:line="220" w:lineRule="auto"/>
      </w:pPr>
    </w:p>
    <w:p w14:paraId="0BAD3409" w14:textId="77777777" w:rsidR="00867163" w:rsidRDefault="00867163" w:rsidP="00867163">
      <w:pPr>
        <w:ind w:left="473"/>
      </w:pPr>
      <w:r>
        <w:t xml:space="preserve">a)    figlio con disabilità, ovvero coniuge, o genitore, ricoverati permanentemente in istituto di cura; </w:t>
      </w:r>
    </w:p>
    <w:p w14:paraId="0EB1EEA7" w14:textId="77777777" w:rsidR="00867163" w:rsidRDefault="00867163" w:rsidP="00867163">
      <w:pPr>
        <w:spacing w:before="12" w:line="220" w:lineRule="auto"/>
      </w:pPr>
    </w:p>
    <w:p w14:paraId="5B1D24AE" w14:textId="77777777" w:rsidR="00867163" w:rsidRDefault="00867163" w:rsidP="00867163">
      <w:pPr>
        <w:ind w:left="473"/>
      </w:pPr>
      <w:r>
        <w:t xml:space="preserve">b)    figlio con disabilità, ovvero coniuge, o genitore, bisognosi di cure  continuative presso un istituto di cura tali da </w:t>
      </w:r>
    </w:p>
    <w:p w14:paraId="081500E7" w14:textId="77777777" w:rsidR="00867163" w:rsidRDefault="00867163" w:rsidP="00867163">
      <w:pPr>
        <w:spacing w:before="32"/>
        <w:ind w:left="833"/>
      </w:pPr>
      <w:r>
        <w:t xml:space="preserve">comportare la necessità di risiedere nella sede dell'istituto medesimo. </w:t>
      </w:r>
    </w:p>
    <w:p w14:paraId="28D061A8" w14:textId="77777777" w:rsidR="00867163" w:rsidRDefault="00867163" w:rsidP="00867163">
      <w:pPr>
        <w:spacing w:before="14" w:line="220" w:lineRule="auto"/>
      </w:pPr>
    </w:p>
    <w:p w14:paraId="5D3F254C"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5A86C872" w14:textId="77777777" w:rsidR="00867163" w:rsidRDefault="00867163" w:rsidP="00867163">
      <w:pPr>
        <w:spacing w:before="9" w:line="180" w:lineRule="auto"/>
      </w:pPr>
    </w:p>
    <w:p w14:paraId="7FC4B69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389CF43A" w14:textId="77777777" w:rsidR="00867163" w:rsidRDefault="00867163" w:rsidP="00867163">
      <w:pPr>
        <w:spacing w:before="8" w:line="180" w:lineRule="auto"/>
      </w:pPr>
    </w:p>
    <w:p w14:paraId="78523234" w14:textId="77777777" w:rsidR="00867163" w:rsidRDefault="00867163" w:rsidP="00867163">
      <w:pPr>
        <w:ind w:left="113"/>
      </w:pPr>
      <w:r>
        <w:t>(10) Il punteggio è attribuito al personale appartenente a profilo professionale diverso da quelli appartenenti all’Area dei</w:t>
      </w:r>
    </w:p>
    <w:p w14:paraId="045CECA1" w14:textId="77777777" w:rsidR="00867163" w:rsidRDefault="00867163" w:rsidP="00867163">
      <w:pPr>
        <w:spacing w:before="32"/>
        <w:ind w:left="113"/>
      </w:pPr>
      <w:r>
        <w:t>Funzionari ed elevata qualificazione ed è attribuito per l'inclusione nella graduatoria di merito dei concorsi a posti, nella</w:t>
      </w:r>
    </w:p>
    <w:p w14:paraId="7BEE9A27" w14:textId="77777777" w:rsidR="00867163" w:rsidRDefault="00867163" w:rsidP="00867163">
      <w:pPr>
        <w:spacing w:before="15"/>
      </w:pPr>
    </w:p>
    <w:p w14:paraId="0B9CB6D1" w14:textId="77777777" w:rsidR="00867163" w:rsidRDefault="00867163" w:rsidP="00867163">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61E3217" w14:textId="77777777" w:rsidR="00867163" w:rsidRDefault="00867163" w:rsidP="00867163">
      <w:pPr>
        <w:spacing w:before="2" w:line="200" w:lineRule="auto"/>
      </w:pPr>
    </w:p>
    <w:p w14:paraId="1F745EBF" w14:textId="77777777" w:rsidR="00867163" w:rsidRDefault="00867163" w:rsidP="00867163">
      <w:pPr>
        <w:ind w:left="113" w:right="94"/>
        <w:jc w:val="both"/>
      </w:pPr>
      <w:r>
        <w:t xml:space="preserve">(11) Il servizio prestato in qualità di incaricato ex art. 5 dell’Accordo ARAN – OOSS 8.3.2002 e ex art. 58, del C.C.N.L. </w:t>
      </w:r>
    </w:p>
    <w:p w14:paraId="4E637650"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58BECC5A"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2AB28B1D" w14:textId="77777777" w:rsidR="00867163" w:rsidRDefault="00867163" w:rsidP="00867163"/>
    <w:p w14:paraId="1E8F990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C43E9" w14:textId="77777777" w:rsidR="007D63C9" w:rsidRDefault="007D63C9">
      <w:r>
        <w:separator/>
      </w:r>
    </w:p>
  </w:endnote>
  <w:endnote w:type="continuationSeparator" w:id="0">
    <w:p w14:paraId="142676F5" w14:textId="77777777" w:rsidR="007D63C9" w:rsidRDefault="007D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EBF4" w14:textId="77777777" w:rsidR="00CF6663" w:rsidRDefault="000E5FDB">
    <w:pPr>
      <w:tabs>
        <w:tab w:val="center" w:pos="4819"/>
        <w:tab w:val="right" w:pos="9638"/>
      </w:tabs>
      <w:jc w:val="right"/>
    </w:pPr>
    <w:r>
      <w:fldChar w:fldCharType="begin"/>
    </w:r>
    <w:r w:rsidR="00CF6663">
      <w:instrText>PAGE</w:instrText>
    </w:r>
    <w:r>
      <w:fldChar w:fldCharType="separate"/>
    </w:r>
    <w:r w:rsidR="003A273B">
      <w:rPr>
        <w:noProof/>
      </w:rPr>
      <w:t>1</w:t>
    </w:r>
    <w:r>
      <w:fldChar w:fldCharType="end"/>
    </w:r>
  </w:p>
  <w:p w14:paraId="2556EE0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9CFB" w14:textId="77777777" w:rsidR="007D63C9" w:rsidRDefault="007D63C9">
      <w:r>
        <w:separator/>
      </w:r>
    </w:p>
  </w:footnote>
  <w:footnote w:type="continuationSeparator" w:id="0">
    <w:p w14:paraId="11B17225" w14:textId="77777777" w:rsidR="007D63C9" w:rsidRDefault="007D6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30809816">
    <w:abstractNumId w:val="2"/>
  </w:num>
  <w:num w:numId="2" w16cid:durableId="1138959714">
    <w:abstractNumId w:val="5"/>
  </w:num>
  <w:num w:numId="3" w16cid:durableId="80494944">
    <w:abstractNumId w:val="4"/>
  </w:num>
  <w:num w:numId="4" w16cid:durableId="727874743">
    <w:abstractNumId w:val="3"/>
  </w:num>
  <w:num w:numId="5" w16cid:durableId="1436634751">
    <w:abstractNumId w:val="0"/>
  </w:num>
  <w:num w:numId="6" w16cid:durableId="18574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0E5FDB"/>
    <w:rsid w:val="00127273"/>
    <w:rsid w:val="00176984"/>
    <w:rsid w:val="0018063E"/>
    <w:rsid w:val="002F3C77"/>
    <w:rsid w:val="00313814"/>
    <w:rsid w:val="0037637B"/>
    <w:rsid w:val="00384828"/>
    <w:rsid w:val="0039074F"/>
    <w:rsid w:val="003A273B"/>
    <w:rsid w:val="00407DBE"/>
    <w:rsid w:val="00456403"/>
    <w:rsid w:val="00475277"/>
    <w:rsid w:val="004B1BBA"/>
    <w:rsid w:val="004F7C32"/>
    <w:rsid w:val="005231B6"/>
    <w:rsid w:val="00586C25"/>
    <w:rsid w:val="005C2902"/>
    <w:rsid w:val="00673F8E"/>
    <w:rsid w:val="0074365C"/>
    <w:rsid w:val="00745F1E"/>
    <w:rsid w:val="00791CBB"/>
    <w:rsid w:val="007A1F92"/>
    <w:rsid w:val="007D63C9"/>
    <w:rsid w:val="00867163"/>
    <w:rsid w:val="009B5447"/>
    <w:rsid w:val="009C0C28"/>
    <w:rsid w:val="00A9105A"/>
    <w:rsid w:val="00B038A5"/>
    <w:rsid w:val="00B83DA0"/>
    <w:rsid w:val="00C0118B"/>
    <w:rsid w:val="00C43813"/>
    <w:rsid w:val="00CF6663"/>
    <w:rsid w:val="00DC1005"/>
    <w:rsid w:val="00DC499F"/>
    <w:rsid w:val="00F12ADC"/>
    <w:rsid w:val="00F17167"/>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2564"/>
  <w15:docId w15:val="{062611E9-007E-4742-B32A-68B1D854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Utente13</cp:lastModifiedBy>
  <cp:revision>2</cp:revision>
  <dcterms:created xsi:type="dcterms:W3CDTF">2025-03-07T13:36:00Z</dcterms:created>
  <dcterms:modified xsi:type="dcterms:W3CDTF">2025-03-07T13:36:00Z</dcterms:modified>
</cp:coreProperties>
</file>